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402B" w14:textId="77777777" w:rsidR="00AA0999" w:rsidRPr="00A84689" w:rsidRDefault="00AA0999">
      <w:bookmarkStart w:id="0" w:name="_GoBack"/>
      <w:bookmarkEnd w:id="0"/>
    </w:p>
    <w:p w14:paraId="3891B62C" w14:textId="77777777" w:rsidR="003111DB" w:rsidRPr="0079047F" w:rsidRDefault="003111DB">
      <w:pPr>
        <w:rPr>
          <w:rFonts w:ascii="Arial" w:hAnsi="Arial" w:cs="Arial"/>
        </w:rPr>
      </w:pPr>
    </w:p>
    <w:p w14:paraId="490675E6" w14:textId="77777777" w:rsidR="003B2B14" w:rsidRPr="0079047F" w:rsidRDefault="003B2B14" w:rsidP="00790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9047F">
        <w:rPr>
          <w:rFonts w:ascii="Arial" w:hAnsi="Arial" w:cs="Arial"/>
          <w:b/>
          <w:sz w:val="28"/>
          <w:szCs w:val="28"/>
        </w:rPr>
        <w:t xml:space="preserve">ANFUP- </w:t>
      </w:r>
      <w:r w:rsidRPr="0079047F">
        <w:rPr>
          <w:rFonts w:ascii="Arial" w:hAnsi="Arial" w:cs="Arial"/>
          <w:b/>
        </w:rPr>
        <w:t>Associação Nacional dos Funcionários das Universidades Portuguesas</w:t>
      </w:r>
    </w:p>
    <w:p w14:paraId="17E5D013" w14:textId="77777777" w:rsidR="003111DB" w:rsidRPr="0079047F" w:rsidRDefault="003111DB" w:rsidP="003B2B1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0999" w:rsidRPr="0079047F" w14:paraId="5D6F7C90" w14:textId="77777777" w:rsidTr="00E16D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5F" w14:textId="77777777" w:rsidR="00AA0999" w:rsidRPr="0079047F" w:rsidRDefault="00AA0999" w:rsidP="00E16D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47F">
              <w:rPr>
                <w:rFonts w:ascii="Arial" w:hAnsi="Arial" w:cs="Arial"/>
                <w:b/>
                <w:sz w:val="28"/>
                <w:szCs w:val="28"/>
              </w:rPr>
              <w:t>DESIGNAÇÃO DA ACÇÃO</w:t>
            </w:r>
          </w:p>
        </w:tc>
      </w:tr>
      <w:tr w:rsidR="003B2B14" w:rsidRPr="0079047F" w14:paraId="1F2C5F53" w14:textId="77777777" w:rsidTr="00E16DA3">
        <w:tc>
          <w:tcPr>
            <w:tcW w:w="9828" w:type="dxa"/>
            <w:tcBorders>
              <w:top w:val="single" w:sz="4" w:space="0" w:color="auto"/>
            </w:tcBorders>
          </w:tcPr>
          <w:p w14:paraId="190A894A" w14:textId="77777777" w:rsidR="00A84689" w:rsidRPr="0079047F" w:rsidRDefault="00A84689" w:rsidP="00A84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1A1B7" w14:textId="48C9BDAF" w:rsidR="003B2B14" w:rsidRDefault="00F40030" w:rsidP="00341653">
            <w:pPr>
              <w:jc w:val="center"/>
              <w:rPr>
                <w:b/>
                <w:sz w:val="28"/>
                <w:szCs w:val="28"/>
              </w:rPr>
            </w:pPr>
            <w:r w:rsidRPr="00F4003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IADAP para </w:t>
            </w:r>
            <w:r w:rsidRPr="00F40030">
              <w:rPr>
                <w:b/>
                <w:sz w:val="28"/>
                <w:szCs w:val="28"/>
              </w:rPr>
              <w:t>AVALIADOS</w:t>
            </w:r>
          </w:p>
          <w:p w14:paraId="339A5EF0" w14:textId="6C8949A1" w:rsidR="00F40030" w:rsidRPr="00F40030" w:rsidRDefault="00F40030" w:rsidP="0034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Questões práticas para o Novo Biénio</w:t>
            </w:r>
          </w:p>
          <w:p w14:paraId="24E5CE69" w14:textId="77777777" w:rsidR="000643DC" w:rsidRPr="000643DC" w:rsidRDefault="000643DC" w:rsidP="00064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51AA14" w14:textId="77777777" w:rsidR="00106699" w:rsidRDefault="00106699" w:rsidP="005104F2">
      <w:pPr>
        <w:jc w:val="both"/>
        <w:rPr>
          <w:rFonts w:ascii="Arial" w:hAnsi="Arial" w:cs="Arial"/>
        </w:rPr>
      </w:pPr>
    </w:p>
    <w:p w14:paraId="4BF67A36" w14:textId="5A743D57" w:rsidR="009D105B" w:rsidRDefault="009D105B" w:rsidP="005104F2">
      <w:pPr>
        <w:jc w:val="both"/>
        <w:rPr>
          <w:rFonts w:ascii="Arial" w:hAnsi="Arial" w:cs="Arial"/>
        </w:rPr>
      </w:pPr>
    </w:p>
    <w:p w14:paraId="305CAE13" w14:textId="460039BD" w:rsidR="00CB5B7E" w:rsidRDefault="00CB5B7E" w:rsidP="00CB5B7E">
      <w:pPr>
        <w:jc w:val="both"/>
        <w:rPr>
          <w:rFonts w:ascii="Arial" w:hAnsi="Arial" w:cs="Arial"/>
          <w:b/>
        </w:rPr>
      </w:pPr>
      <w:r w:rsidRPr="0079047F">
        <w:rPr>
          <w:rFonts w:ascii="Arial" w:hAnsi="Arial" w:cs="Arial"/>
          <w:b/>
        </w:rPr>
        <w:t>O</w:t>
      </w:r>
      <w:r w:rsidR="00313CF1">
        <w:rPr>
          <w:rFonts w:ascii="Arial" w:hAnsi="Arial" w:cs="Arial"/>
          <w:b/>
        </w:rPr>
        <w:t>bjetivos</w:t>
      </w:r>
      <w:r w:rsidR="00F40030">
        <w:rPr>
          <w:rFonts w:ascii="Arial" w:hAnsi="Arial" w:cs="Arial"/>
          <w:b/>
        </w:rPr>
        <w:t xml:space="preserve"> Pedagógicos</w:t>
      </w:r>
    </w:p>
    <w:p w14:paraId="11B3D92F" w14:textId="3B9FAB87" w:rsidR="00F40030" w:rsidRPr="00F40030" w:rsidRDefault="00F40030" w:rsidP="00CB5B7E">
      <w:pPr>
        <w:jc w:val="both"/>
        <w:rPr>
          <w:rFonts w:ascii="Arial" w:hAnsi="Arial" w:cs="Arial"/>
          <w:b/>
        </w:rPr>
      </w:pPr>
    </w:p>
    <w:p w14:paraId="71CF34BE" w14:textId="19618F11" w:rsidR="00F40030" w:rsidRPr="00F40030" w:rsidRDefault="00F40030" w:rsidP="00F4003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F40030">
        <w:rPr>
          <w:rFonts w:ascii="Arial" w:hAnsi="Arial" w:cs="Arial"/>
          <w:bCs/>
        </w:rPr>
        <w:t xml:space="preserve">Compreender a razão de ser e a coerência do funcionamento do SIADAP </w:t>
      </w:r>
    </w:p>
    <w:p w14:paraId="77843082" w14:textId="4D771E02" w:rsidR="00F40030" w:rsidRDefault="00F40030" w:rsidP="00F4003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F40030">
        <w:rPr>
          <w:rFonts w:ascii="Arial" w:hAnsi="Arial" w:cs="Arial"/>
          <w:bCs/>
        </w:rPr>
        <w:t>Recordar o modelo, os intervenientes, o processo e os efeitos da avaliação de desempenho.</w:t>
      </w:r>
    </w:p>
    <w:p w14:paraId="6DC71E2C" w14:textId="09C3E06F" w:rsidR="00F40030" w:rsidRDefault="00F40030" w:rsidP="00F4003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Conhecer as ações a levar a cabo ao longo do Biénio.</w:t>
      </w:r>
    </w:p>
    <w:p w14:paraId="3A85C65C" w14:textId="07471DB6" w:rsidR="00F40030" w:rsidRPr="00F40030" w:rsidRDefault="00F40030" w:rsidP="00F4003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Saber como agir perante inconformidades</w:t>
      </w:r>
    </w:p>
    <w:p w14:paraId="2B3E7528" w14:textId="77777777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3335B137" w14:textId="2DDC4C2B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66599BEB" w14:textId="696BD4ED" w:rsidR="00D73174" w:rsidRDefault="00F40030" w:rsidP="00D7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Conteúdos Programáticos</w:t>
      </w:r>
    </w:p>
    <w:p w14:paraId="68D4824E" w14:textId="3B97CDFE" w:rsidR="004E1184" w:rsidRDefault="004E1184" w:rsidP="00D73174">
      <w:pPr>
        <w:rPr>
          <w:rFonts w:ascii="Arial" w:hAnsi="Arial" w:cs="Arial"/>
          <w:b/>
        </w:rPr>
      </w:pPr>
    </w:p>
    <w:p w14:paraId="49C65314" w14:textId="2EF87C76" w:rsidR="004E1184" w:rsidRPr="004E1184" w:rsidRDefault="004E1184" w:rsidP="004E1184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4E1184">
        <w:rPr>
          <w:rFonts w:ascii="Arial" w:hAnsi="Arial" w:cs="Arial"/>
          <w:bCs/>
        </w:rPr>
        <w:t xml:space="preserve">Siadap e Gestão por objetivos    </w:t>
      </w:r>
    </w:p>
    <w:p w14:paraId="0DCB7457" w14:textId="1D3FECFF" w:rsidR="004E1184" w:rsidRP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4E1184">
        <w:rPr>
          <w:rFonts w:ascii="Arial" w:hAnsi="Arial" w:cs="Arial"/>
          <w:bCs/>
        </w:rPr>
        <w:t>- A coerência dos sistemas de Gestão por objetivos</w:t>
      </w:r>
    </w:p>
    <w:p w14:paraId="4F46BAE6" w14:textId="59601AE7" w:rsidR="004E1184" w:rsidRDefault="004E1184" w:rsidP="004E1184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4E1184">
        <w:rPr>
          <w:rFonts w:ascii="Arial" w:hAnsi="Arial" w:cs="Arial"/>
          <w:bCs/>
        </w:rPr>
        <w:t>Avaliação do Desempenho dos Trabalhadores</w:t>
      </w:r>
    </w:p>
    <w:p w14:paraId="24C9616A" w14:textId="2432B75F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- O Modelo de Avaliação</w:t>
      </w:r>
    </w:p>
    <w:p w14:paraId="0B39DA8B" w14:textId="2C1E5F17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- O desafio das Quotas </w:t>
      </w:r>
    </w:p>
    <w:p w14:paraId="540176A5" w14:textId="13557899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- Os diversos intervenientes – deveres, responsabilidades e direitos</w:t>
      </w:r>
    </w:p>
    <w:p w14:paraId="51003B4E" w14:textId="1E2FB76F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- O Processo – as diversas fases durante um biénio e o saber agir perante </w:t>
      </w:r>
    </w:p>
    <w:p w14:paraId="279CDEE3" w14:textId="26000C3C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Inconformidades</w:t>
      </w:r>
    </w:p>
    <w:p w14:paraId="3FB3E211" w14:textId="67B06F5E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- Os requisitos de avaliação   </w:t>
      </w:r>
    </w:p>
    <w:p w14:paraId="76AD4DC6" w14:textId="5D09D4ED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- O Relevar a nota e a Ponderação Curricular – vantagens e desvantagens</w:t>
      </w:r>
    </w:p>
    <w:p w14:paraId="5D3A5D4A" w14:textId="2E012BCA" w:rsidR="004E1184" w:rsidRDefault="004E1184" w:rsidP="004E1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Pr="004E1184">
        <w:rPr>
          <w:rFonts w:ascii="Arial" w:hAnsi="Arial" w:cs="Arial"/>
          <w:bCs/>
        </w:rPr>
        <w:t xml:space="preserve"> - Efeitos das Classificações na Carreira, nos Prémios e nos Efeitos  </w:t>
      </w:r>
    </w:p>
    <w:p w14:paraId="7DF9BB99" w14:textId="0907F00F" w:rsidR="004E1184" w:rsidRDefault="004E1184" w:rsidP="004E11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Disciplinares</w:t>
      </w:r>
    </w:p>
    <w:p w14:paraId="10913510" w14:textId="2DAD5079" w:rsidR="004E1184" w:rsidRDefault="004E1184" w:rsidP="004E1184">
      <w:pPr>
        <w:rPr>
          <w:rFonts w:ascii="Arial" w:hAnsi="Arial" w:cs="Arial"/>
          <w:bCs/>
        </w:rPr>
      </w:pPr>
    </w:p>
    <w:p w14:paraId="6CF50B7E" w14:textId="2C8E9746" w:rsidR="004E1184" w:rsidRDefault="004E1184" w:rsidP="001E4090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E4090">
        <w:rPr>
          <w:rFonts w:ascii="Arial" w:hAnsi="Arial" w:cs="Arial"/>
          <w:bCs/>
        </w:rPr>
        <w:t>Aspetos Práticos</w:t>
      </w:r>
    </w:p>
    <w:p w14:paraId="754E2959" w14:textId="0DF023BF" w:rsidR="001E4090" w:rsidRDefault="001E4090" w:rsidP="001E4090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-  Os objetivos e os aspetos práticos</w:t>
      </w:r>
    </w:p>
    <w:p w14:paraId="50981314" w14:textId="02EA3D44" w:rsidR="001E4090" w:rsidRDefault="001E4090" w:rsidP="001E4090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- A avaliação das Competências e os elementos probatórios</w:t>
      </w:r>
    </w:p>
    <w:p w14:paraId="149704D3" w14:textId="31CB4FF9" w:rsidR="004E1184" w:rsidRPr="001E4090" w:rsidRDefault="001E4090" w:rsidP="00513C1A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1E4090">
        <w:rPr>
          <w:rFonts w:ascii="Arial" w:hAnsi="Arial" w:cs="Arial"/>
          <w:bCs/>
        </w:rPr>
        <w:t>A preparação para a Reunião da Avaliação e de Contratualização – questões a repensar</w:t>
      </w:r>
    </w:p>
    <w:p w14:paraId="4B08720E" w14:textId="3E00F5C2" w:rsidR="004E1184" w:rsidRP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14:paraId="00FBFD42" w14:textId="282CA764" w:rsidR="004E1184" w:rsidRDefault="004E1184" w:rsidP="004E1184">
      <w:pPr>
        <w:ind w:firstLine="672"/>
        <w:rPr>
          <w:rFonts w:ascii="Arial" w:hAnsi="Arial" w:cs="Arial"/>
          <w:bCs/>
        </w:rPr>
      </w:pPr>
    </w:p>
    <w:p w14:paraId="2176FD1A" w14:textId="1F10E41A" w:rsidR="00313CF1" w:rsidRPr="00313CF1" w:rsidRDefault="001E4090" w:rsidP="00313C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Carga horária </w:t>
      </w:r>
      <w:r w:rsidR="00313CF1" w:rsidRPr="00313CF1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7</w:t>
      </w:r>
      <w:r w:rsidR="00313CF1" w:rsidRPr="00313CF1">
        <w:rPr>
          <w:rFonts w:ascii="Arial" w:hAnsi="Arial" w:cs="Arial"/>
          <w:b/>
        </w:rPr>
        <w:t xml:space="preserve"> horas</w:t>
      </w:r>
      <w:r w:rsidR="00313CF1" w:rsidRPr="00313CF1">
        <w:rPr>
          <w:rFonts w:ascii="Arial" w:hAnsi="Arial" w:cs="Arial"/>
        </w:rPr>
        <w:t xml:space="preserve"> </w:t>
      </w:r>
    </w:p>
    <w:p w14:paraId="6CD880DF" w14:textId="77777777" w:rsidR="00313CF1" w:rsidRPr="00313CF1" w:rsidRDefault="00313CF1" w:rsidP="00313CF1">
      <w:pPr>
        <w:pStyle w:val="ListParagraph"/>
        <w:rPr>
          <w:rFonts w:ascii="Arial" w:hAnsi="Arial" w:cs="Arial"/>
        </w:rPr>
      </w:pPr>
    </w:p>
    <w:p w14:paraId="48D4CE37" w14:textId="078F5E84" w:rsidR="00313CF1" w:rsidRPr="00313CF1" w:rsidRDefault="00313CF1" w:rsidP="00313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Datas </w:t>
      </w:r>
      <w:r w:rsidR="001E4090">
        <w:rPr>
          <w:rFonts w:ascii="Arial" w:hAnsi="Arial" w:cs="Arial"/>
          <w:b/>
        </w:rPr>
        <w:t>a propor</w:t>
      </w:r>
      <w:r w:rsidRPr="00313CF1">
        <w:rPr>
          <w:rFonts w:ascii="Arial" w:hAnsi="Arial" w:cs="Arial"/>
          <w:b/>
        </w:rPr>
        <w:t xml:space="preserve"> – </w:t>
      </w:r>
      <w:r w:rsidR="001E4090">
        <w:rPr>
          <w:rFonts w:ascii="Arial" w:hAnsi="Arial" w:cs="Arial"/>
          <w:b/>
        </w:rPr>
        <w:t>9 de fevereiro de 2021</w:t>
      </w:r>
    </w:p>
    <w:p w14:paraId="26F800B4" w14:textId="77777777" w:rsidR="00313CF1" w:rsidRPr="00313CF1" w:rsidRDefault="00313CF1" w:rsidP="00313CF1">
      <w:pPr>
        <w:pStyle w:val="ListParagraph"/>
        <w:rPr>
          <w:rFonts w:ascii="Arial" w:hAnsi="Arial" w:cs="Arial"/>
          <w:b/>
        </w:rPr>
      </w:pPr>
    </w:p>
    <w:p w14:paraId="10108D35" w14:textId="77777777" w:rsidR="00313CF1" w:rsidRPr="00313CF1" w:rsidRDefault="00313CF1" w:rsidP="00313CF1">
      <w:pPr>
        <w:pStyle w:val="ListParagraph"/>
        <w:rPr>
          <w:rFonts w:ascii="Arial" w:hAnsi="Arial" w:cs="Arial"/>
        </w:rPr>
      </w:pPr>
    </w:p>
    <w:p w14:paraId="7900C14E" w14:textId="420633FB" w:rsidR="003829A5" w:rsidRPr="0079047F" w:rsidRDefault="00313CF1" w:rsidP="00BE07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>Formador</w:t>
      </w:r>
      <w:r w:rsidR="001E4090">
        <w:rPr>
          <w:rFonts w:ascii="Arial" w:hAnsi="Arial" w:cs="Arial"/>
          <w:b/>
        </w:rPr>
        <w:t>a</w:t>
      </w:r>
      <w:r w:rsidRPr="00313CF1">
        <w:rPr>
          <w:rFonts w:ascii="Arial" w:hAnsi="Arial" w:cs="Arial"/>
          <w:b/>
        </w:rPr>
        <w:t xml:space="preserve"> </w:t>
      </w:r>
      <w:r w:rsidR="001E4090">
        <w:rPr>
          <w:rFonts w:ascii="Arial" w:hAnsi="Arial" w:cs="Arial"/>
          <w:b/>
        </w:rPr>
        <w:t>–</w:t>
      </w:r>
      <w:r w:rsidRPr="00313CF1">
        <w:rPr>
          <w:rFonts w:ascii="Arial" w:hAnsi="Arial" w:cs="Arial"/>
          <w:b/>
        </w:rPr>
        <w:t xml:space="preserve"> </w:t>
      </w:r>
      <w:proofErr w:type="spellStart"/>
      <w:r w:rsidR="001E4090">
        <w:rPr>
          <w:rFonts w:ascii="Arial" w:hAnsi="Arial" w:cs="Arial"/>
          <w:bCs/>
        </w:rPr>
        <w:t>Drª</w:t>
      </w:r>
      <w:proofErr w:type="spellEnd"/>
      <w:r w:rsidR="001E4090">
        <w:rPr>
          <w:rFonts w:ascii="Arial" w:hAnsi="Arial" w:cs="Arial"/>
          <w:bCs/>
        </w:rPr>
        <w:t xml:space="preserve"> Paula Frazão</w:t>
      </w:r>
    </w:p>
    <w:sectPr w:rsidR="003829A5" w:rsidRPr="0079047F" w:rsidSect="00FE1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DE0EA" w14:textId="77777777" w:rsidR="003A5B81" w:rsidRDefault="003A5B81">
      <w:r>
        <w:separator/>
      </w:r>
    </w:p>
  </w:endnote>
  <w:endnote w:type="continuationSeparator" w:id="0">
    <w:p w14:paraId="54886C3C" w14:textId="77777777" w:rsidR="003A5B81" w:rsidRDefault="003A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2354" w14:textId="77777777" w:rsidR="00746BDB" w:rsidRDefault="0074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2BF" w14:textId="77777777" w:rsidR="00A1225E" w:rsidRDefault="00A1225E" w:rsidP="0092499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0F7" w14:textId="77777777" w:rsidR="00746BDB" w:rsidRDefault="0074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7B9E" w14:textId="77777777" w:rsidR="003A5B81" w:rsidRDefault="003A5B81">
      <w:r>
        <w:separator/>
      </w:r>
    </w:p>
  </w:footnote>
  <w:footnote w:type="continuationSeparator" w:id="0">
    <w:p w14:paraId="41F873A5" w14:textId="77777777" w:rsidR="003A5B81" w:rsidRDefault="003A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E1DE" w14:textId="77777777" w:rsidR="00746BDB" w:rsidRDefault="00746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OLE_LINK2"/>
  <w:p w14:paraId="5702EEDF" w14:textId="5FC7C458" w:rsidR="00A1225E" w:rsidRDefault="00A1225E">
    <w:pPr>
      <w:pStyle w:val="Header"/>
    </w:pPr>
    <w:r w:rsidRPr="00DF583D">
      <w:object w:dxaOrig="3540" w:dyaOrig="1455" w14:anchorId="18B35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63pt">
          <v:imagedata r:id="rId1" o:title="" gain="1.5625" blacklevel="-5898f"/>
        </v:shape>
        <o:OLEObject Type="Embed" ProgID="MSPhotoEd.3" ShapeID="_x0000_i1025" DrawAspect="Content" ObjectID="_1672577665" r:id="rId2"/>
      </w:objec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A1B0" w14:textId="77777777" w:rsidR="00746BDB" w:rsidRDefault="0074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15C"/>
    <w:multiLevelType w:val="multilevel"/>
    <w:tmpl w:val="981AC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003A8"/>
    <w:multiLevelType w:val="hybridMultilevel"/>
    <w:tmpl w:val="FBBE7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1BA"/>
    <w:multiLevelType w:val="hybridMultilevel"/>
    <w:tmpl w:val="C07E5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D04"/>
    <w:multiLevelType w:val="hybridMultilevel"/>
    <w:tmpl w:val="10526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CFC"/>
    <w:multiLevelType w:val="hybridMultilevel"/>
    <w:tmpl w:val="6DCCAAD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5796E"/>
    <w:multiLevelType w:val="hybridMultilevel"/>
    <w:tmpl w:val="7776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68A5"/>
    <w:multiLevelType w:val="hybridMultilevel"/>
    <w:tmpl w:val="B582B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2260F"/>
    <w:multiLevelType w:val="hybridMultilevel"/>
    <w:tmpl w:val="6F64D6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B"/>
    <w:rsid w:val="000061F2"/>
    <w:rsid w:val="000643DC"/>
    <w:rsid w:val="00080F70"/>
    <w:rsid w:val="00094CC1"/>
    <w:rsid w:val="000F4309"/>
    <w:rsid w:val="00106699"/>
    <w:rsid w:val="00117294"/>
    <w:rsid w:val="00163E72"/>
    <w:rsid w:val="001B53AF"/>
    <w:rsid w:val="001E4090"/>
    <w:rsid w:val="0020050F"/>
    <w:rsid w:val="00211814"/>
    <w:rsid w:val="00223C3E"/>
    <w:rsid w:val="002613C8"/>
    <w:rsid w:val="0026573E"/>
    <w:rsid w:val="00266975"/>
    <w:rsid w:val="00283E95"/>
    <w:rsid w:val="002C2C08"/>
    <w:rsid w:val="002F2BE1"/>
    <w:rsid w:val="002F3D84"/>
    <w:rsid w:val="003111DB"/>
    <w:rsid w:val="00313CF1"/>
    <w:rsid w:val="00332AE2"/>
    <w:rsid w:val="00336C40"/>
    <w:rsid w:val="003407C1"/>
    <w:rsid w:val="00341653"/>
    <w:rsid w:val="00351A6E"/>
    <w:rsid w:val="003829A5"/>
    <w:rsid w:val="00387AD7"/>
    <w:rsid w:val="00394297"/>
    <w:rsid w:val="003A5B81"/>
    <w:rsid w:val="003B2B14"/>
    <w:rsid w:val="003B2B78"/>
    <w:rsid w:val="00433377"/>
    <w:rsid w:val="00434751"/>
    <w:rsid w:val="00480968"/>
    <w:rsid w:val="00481FD2"/>
    <w:rsid w:val="004C300A"/>
    <w:rsid w:val="004D3433"/>
    <w:rsid w:val="004E1184"/>
    <w:rsid w:val="004F2A46"/>
    <w:rsid w:val="004F6E22"/>
    <w:rsid w:val="005104F2"/>
    <w:rsid w:val="005279FB"/>
    <w:rsid w:val="00555B9B"/>
    <w:rsid w:val="00555E99"/>
    <w:rsid w:val="00560EFB"/>
    <w:rsid w:val="0058771D"/>
    <w:rsid w:val="005B4B64"/>
    <w:rsid w:val="005C3DA1"/>
    <w:rsid w:val="005C6D2D"/>
    <w:rsid w:val="006272CA"/>
    <w:rsid w:val="006561C1"/>
    <w:rsid w:val="0065745B"/>
    <w:rsid w:val="0066752E"/>
    <w:rsid w:val="006812D5"/>
    <w:rsid w:val="006E0CCB"/>
    <w:rsid w:val="00701053"/>
    <w:rsid w:val="00746BDB"/>
    <w:rsid w:val="0077132E"/>
    <w:rsid w:val="0078563C"/>
    <w:rsid w:val="0079047F"/>
    <w:rsid w:val="00790888"/>
    <w:rsid w:val="00795CF9"/>
    <w:rsid w:val="007D062E"/>
    <w:rsid w:val="007D4E9E"/>
    <w:rsid w:val="0081004A"/>
    <w:rsid w:val="00824B75"/>
    <w:rsid w:val="00844BAF"/>
    <w:rsid w:val="00854DA7"/>
    <w:rsid w:val="0092499F"/>
    <w:rsid w:val="00947B84"/>
    <w:rsid w:val="0098714E"/>
    <w:rsid w:val="00994E3B"/>
    <w:rsid w:val="009A1046"/>
    <w:rsid w:val="009A307C"/>
    <w:rsid w:val="009B429D"/>
    <w:rsid w:val="009C7574"/>
    <w:rsid w:val="009D105B"/>
    <w:rsid w:val="009F464F"/>
    <w:rsid w:val="009F7AB1"/>
    <w:rsid w:val="00A1225E"/>
    <w:rsid w:val="00A84689"/>
    <w:rsid w:val="00A93D7B"/>
    <w:rsid w:val="00AA0999"/>
    <w:rsid w:val="00AD2D74"/>
    <w:rsid w:val="00AE622B"/>
    <w:rsid w:val="00B2227D"/>
    <w:rsid w:val="00B27605"/>
    <w:rsid w:val="00B40A88"/>
    <w:rsid w:val="00B55EB5"/>
    <w:rsid w:val="00B633DA"/>
    <w:rsid w:val="00BB2FE3"/>
    <w:rsid w:val="00BD2971"/>
    <w:rsid w:val="00BE070D"/>
    <w:rsid w:val="00BE55AD"/>
    <w:rsid w:val="00C33C11"/>
    <w:rsid w:val="00C34E74"/>
    <w:rsid w:val="00C36899"/>
    <w:rsid w:val="00C37FCC"/>
    <w:rsid w:val="00C638E3"/>
    <w:rsid w:val="00C8453D"/>
    <w:rsid w:val="00CA4A2C"/>
    <w:rsid w:val="00CB5B7E"/>
    <w:rsid w:val="00CC0B49"/>
    <w:rsid w:val="00D12D2E"/>
    <w:rsid w:val="00D3768E"/>
    <w:rsid w:val="00D46B7B"/>
    <w:rsid w:val="00D67EE1"/>
    <w:rsid w:val="00D73174"/>
    <w:rsid w:val="00D85EA4"/>
    <w:rsid w:val="00DB3344"/>
    <w:rsid w:val="00DD0DBD"/>
    <w:rsid w:val="00DE6621"/>
    <w:rsid w:val="00DE7C37"/>
    <w:rsid w:val="00E0109E"/>
    <w:rsid w:val="00E16DA3"/>
    <w:rsid w:val="00E2489D"/>
    <w:rsid w:val="00E71641"/>
    <w:rsid w:val="00F23D6C"/>
    <w:rsid w:val="00F40030"/>
    <w:rsid w:val="00F41637"/>
    <w:rsid w:val="00FB24B6"/>
    <w:rsid w:val="00FB5802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6CBE2E8"/>
  <w15:docId w15:val="{795E7B60-5392-4FE9-9303-7B51A9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2B1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B2B14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FE1430"/>
    <w:rPr>
      <w:b/>
      <w:bCs/>
      <w:sz w:val="28"/>
    </w:rPr>
  </w:style>
  <w:style w:type="paragraph" w:styleId="BodyTextIndent">
    <w:name w:val="Body Text Indent"/>
    <w:basedOn w:val="Normal"/>
    <w:rsid w:val="00C8453D"/>
    <w:pPr>
      <w:spacing w:after="120"/>
      <w:ind w:left="283"/>
    </w:pPr>
  </w:style>
  <w:style w:type="paragraph" w:customStyle="1" w:styleId="inatexto">
    <w:name w:val="inatexto"/>
    <w:basedOn w:val="Normal"/>
    <w:rsid w:val="00824B75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qFormat/>
    <w:rsid w:val="005B4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1242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FORMAÇÃO EM GESTÃO ACADÉMICA</vt:lpstr>
      <vt:lpstr>CURSO DE FORMAÇÃO EM GESTÃO ACADÉMICA</vt:lpstr>
    </vt:vector>
  </TitlesOfParts>
  <Company>.....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EM GESTÃO ACADÉMICA</dc:title>
  <dc:creator>.....</dc:creator>
  <cp:lastModifiedBy>Rui Silva</cp:lastModifiedBy>
  <cp:revision>2</cp:revision>
  <cp:lastPrinted>2009-02-27T17:32:00Z</cp:lastPrinted>
  <dcterms:created xsi:type="dcterms:W3CDTF">2021-01-19T16:08:00Z</dcterms:created>
  <dcterms:modified xsi:type="dcterms:W3CDTF">2021-01-19T16:08:00Z</dcterms:modified>
</cp:coreProperties>
</file>