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B905B6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  <w:r w:rsidR="002C7B6B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AD202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D437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FD437B">
              <w:rPr>
                <w:sz w:val="20"/>
                <w:szCs w:val="20"/>
                <w:lang w:val="en-US"/>
              </w:rPr>
              <w:t>Chemical Engineering (DEQ)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B905B6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B905B6" w:rsidRDefault="00B905B6" w:rsidP="00B905B6">
            <w:pPr>
              <w:ind w:right="-7488"/>
              <w:rPr>
                <w:sz w:val="20"/>
                <w:szCs w:val="20"/>
                <w:lang w:val="en-US"/>
              </w:rPr>
            </w:pPr>
            <w:r w:rsidRPr="00B905B6">
              <w:rPr>
                <w:sz w:val="20"/>
                <w:szCs w:val="20"/>
                <w:lang w:val="en-US"/>
              </w:rPr>
              <w:t>Synthesis, molecular structure and chemical analysis</w:t>
            </w:r>
          </w:p>
        </w:tc>
      </w:tr>
    </w:tbl>
    <w:p w:rsidR="00244D41" w:rsidRPr="00B905B6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B905B6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94A9C">
              <w:rPr>
                <w:rFonts w:ascii="Arial" w:hAnsi="Arial"/>
                <w:sz w:val="20"/>
              </w:rPr>
            </w:r>
            <w:r w:rsidR="00494A9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94A9C">
              <w:rPr>
                <w:rFonts w:ascii="Arial" w:hAnsi="Arial"/>
                <w:sz w:val="20"/>
              </w:rPr>
            </w:r>
            <w:r w:rsidR="00494A9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905B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9C" w:rsidRDefault="00494A9C">
      <w:r>
        <w:separator/>
      </w:r>
    </w:p>
  </w:endnote>
  <w:endnote w:type="continuationSeparator" w:id="0">
    <w:p w:rsidR="00494A9C" w:rsidRDefault="004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9C" w:rsidRDefault="00494A9C">
      <w:r>
        <w:separator/>
      </w:r>
    </w:p>
  </w:footnote>
  <w:footnote w:type="continuationSeparator" w:id="0">
    <w:p w:rsidR="00494A9C" w:rsidRDefault="0049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E/qNlFxUuPqbgvlX1g+Bx268C4371FyPSRruMk9zg68cr9/fLT6CiJ6ewydviqSgvJ+HHuBUpjDnXPcCflaQ==" w:salt="HAOLL3elt12D+c3cUdEp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4A9C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05B6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2529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6C50F2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445C-E9A6-4BE5-8CF7-4D402750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2021-11-23T12:11:00Z</dcterms:created>
  <dcterms:modified xsi:type="dcterms:W3CDTF">2021-11-23T12:11:00Z</dcterms:modified>
</cp:coreProperties>
</file>